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FE" w:rsidRDefault="00B616FE" w:rsidP="00B616FE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B616FE" w:rsidRDefault="00B616FE" w:rsidP="00B616FE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B616FE" w:rsidRDefault="00B616FE" w:rsidP="00B616F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B616FE" w:rsidRDefault="00B616FE" w:rsidP="00B616FE">
      <w:pPr>
        <w:jc w:val="center"/>
      </w:pPr>
    </w:p>
    <w:p w:rsidR="00B616FE" w:rsidRDefault="00B616FE" w:rsidP="00B616FE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B616FE" w:rsidRDefault="00B616FE" w:rsidP="00B616FE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B616FE" w:rsidTr="00B616F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616FE" w:rsidRDefault="00993FCA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 г.</w:t>
            </w:r>
          </w:p>
        </w:tc>
        <w:tc>
          <w:tcPr>
            <w:tcW w:w="6060" w:type="dxa"/>
            <w:hideMark/>
          </w:tcPr>
          <w:p w:rsidR="00B616FE" w:rsidRDefault="00B616FE">
            <w:pPr>
              <w:suppressLineNumbers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616FE" w:rsidRDefault="00B616FE" w:rsidP="009A3FCC">
            <w:pPr>
              <w:suppressLineNumbers/>
              <w:tabs>
                <w:tab w:val="left" w:pos="540"/>
                <w:tab w:val="center" w:pos="79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93FCA">
              <w:rPr>
                <w:sz w:val="28"/>
                <w:szCs w:val="28"/>
              </w:rPr>
              <w:t>84а</w:t>
            </w:r>
          </w:p>
        </w:tc>
      </w:tr>
      <w:tr w:rsidR="00B616FE" w:rsidTr="00B616FE">
        <w:tc>
          <w:tcPr>
            <w:tcW w:w="1710" w:type="dxa"/>
          </w:tcPr>
          <w:p w:rsidR="00B616FE" w:rsidRDefault="00B616FE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B616FE" w:rsidRDefault="00B616FE">
            <w:pPr>
              <w:suppressLineNumbers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616FE" w:rsidRDefault="00B616FE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616FE" w:rsidRDefault="00B616FE" w:rsidP="00B616FE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89"/>
        <w:gridCol w:w="6646"/>
        <w:gridCol w:w="1544"/>
      </w:tblGrid>
      <w:tr w:rsidR="00B616FE" w:rsidTr="00B616FE">
        <w:tc>
          <w:tcPr>
            <w:tcW w:w="1289" w:type="dxa"/>
          </w:tcPr>
          <w:p w:rsidR="00B616FE" w:rsidRDefault="00B616FE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46" w:type="dxa"/>
            <w:hideMark/>
          </w:tcPr>
          <w:p w:rsidR="00B616FE" w:rsidRDefault="00B616FE" w:rsidP="009A3FCC">
            <w:pPr>
              <w:suppressLineNumbers/>
              <w:snapToGrid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О назначении публичных слушаний по Генеральн</w:t>
            </w:r>
            <w:r w:rsidR="009A3FCC">
              <w:rPr>
                <w:b/>
                <w:sz w:val="26"/>
                <w:szCs w:val="26"/>
              </w:rPr>
              <w:t>ому</w:t>
            </w:r>
            <w:r>
              <w:rPr>
                <w:b/>
                <w:sz w:val="26"/>
                <w:szCs w:val="26"/>
              </w:rPr>
              <w:t xml:space="preserve"> план</w:t>
            </w:r>
            <w:r w:rsidR="009A3FCC"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 xml:space="preserve"> Юрьевского сельского поселения Котельничского района Кировской области</w:t>
            </w:r>
          </w:p>
        </w:tc>
        <w:tc>
          <w:tcPr>
            <w:tcW w:w="1544" w:type="dxa"/>
          </w:tcPr>
          <w:p w:rsidR="00B616FE" w:rsidRDefault="00B616FE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16FE" w:rsidRPr="003F66F1" w:rsidRDefault="00B616FE" w:rsidP="003F66F1">
      <w:pPr>
        <w:spacing w:before="100" w:beforeAutospacing="1" w:line="276" w:lineRule="auto"/>
        <w:contextualSpacing/>
        <w:rPr>
          <w:rFonts w:eastAsia="Calibri"/>
          <w:sz w:val="26"/>
          <w:szCs w:val="26"/>
          <w:lang w:eastAsia="ru-RU"/>
        </w:rPr>
      </w:pPr>
    </w:p>
    <w:p w:rsidR="00B616FE" w:rsidRPr="003F66F1" w:rsidRDefault="00B616FE" w:rsidP="00B616FE">
      <w:pPr>
        <w:jc w:val="both"/>
        <w:rPr>
          <w:sz w:val="26"/>
          <w:szCs w:val="26"/>
        </w:rPr>
      </w:pPr>
      <w:r w:rsidRPr="003F66F1">
        <w:rPr>
          <w:sz w:val="26"/>
          <w:szCs w:val="26"/>
        </w:rPr>
        <w:t xml:space="preserve">         На основании статьи 18 части 1 Градостроительного кодекса Российской Федерации, статьи 23 Устава Юрьевского сельского поселения Котельничского района Кировской области, Юрьевская сельская Дума РЕШИЛА:</w:t>
      </w:r>
    </w:p>
    <w:p w:rsidR="00B616FE" w:rsidRPr="003F66F1" w:rsidRDefault="00B616FE" w:rsidP="00B616FE">
      <w:pPr>
        <w:jc w:val="both"/>
        <w:rPr>
          <w:rFonts w:eastAsia="Calibri"/>
          <w:sz w:val="26"/>
          <w:szCs w:val="26"/>
          <w:lang w:eastAsia="ru-RU"/>
        </w:rPr>
      </w:pPr>
      <w:r w:rsidRPr="003F66F1">
        <w:rPr>
          <w:sz w:val="26"/>
          <w:szCs w:val="26"/>
        </w:rPr>
        <w:t xml:space="preserve">      </w:t>
      </w:r>
      <w:r w:rsidRPr="003F66F1">
        <w:rPr>
          <w:rFonts w:eastAsia="Calibri"/>
          <w:sz w:val="26"/>
          <w:szCs w:val="26"/>
          <w:lang w:eastAsia="ru-RU"/>
        </w:rPr>
        <w:t>1.Назначить публичные слушания по теме «</w:t>
      </w:r>
      <w:r w:rsidR="003F66F1">
        <w:rPr>
          <w:rFonts w:eastAsia="Calibri"/>
          <w:sz w:val="26"/>
          <w:szCs w:val="26"/>
          <w:lang w:eastAsia="ru-RU"/>
        </w:rPr>
        <w:t>Генеральн</w:t>
      </w:r>
      <w:r w:rsidR="009A3FCC">
        <w:rPr>
          <w:rFonts w:eastAsia="Calibri"/>
          <w:sz w:val="26"/>
          <w:szCs w:val="26"/>
          <w:lang w:eastAsia="ru-RU"/>
        </w:rPr>
        <w:t>ый</w:t>
      </w:r>
      <w:r w:rsidR="003F66F1">
        <w:rPr>
          <w:rFonts w:eastAsia="Calibri"/>
          <w:sz w:val="26"/>
          <w:szCs w:val="26"/>
          <w:lang w:eastAsia="ru-RU"/>
        </w:rPr>
        <w:t xml:space="preserve"> план </w:t>
      </w:r>
      <w:r w:rsidRPr="003F66F1">
        <w:rPr>
          <w:rFonts w:eastAsia="Calibri"/>
          <w:sz w:val="26"/>
          <w:szCs w:val="26"/>
          <w:lang w:eastAsia="ru-RU"/>
        </w:rPr>
        <w:t>Юрьевского сельского поселения Котельничского района Кировской области» на «</w:t>
      </w:r>
      <w:r w:rsidR="003F66F1">
        <w:rPr>
          <w:rFonts w:eastAsia="Calibri"/>
          <w:sz w:val="26"/>
          <w:szCs w:val="26"/>
          <w:lang w:eastAsia="ru-RU"/>
        </w:rPr>
        <w:t>01</w:t>
      </w:r>
      <w:r w:rsidRPr="003F66F1">
        <w:rPr>
          <w:rFonts w:eastAsia="Calibri"/>
          <w:sz w:val="26"/>
          <w:szCs w:val="26"/>
          <w:lang w:eastAsia="ru-RU"/>
        </w:rPr>
        <w:t>» апреля 2019 г. Время проведения: 15 час. 00 мин. Место проведения: здание администрации Юрьевского сельского поселения.</w:t>
      </w:r>
    </w:p>
    <w:p w:rsidR="00E15F9D" w:rsidRDefault="00B616FE" w:rsidP="00E15F9D">
      <w:pPr>
        <w:spacing w:line="276" w:lineRule="auto"/>
        <w:contextualSpacing/>
        <w:rPr>
          <w:rFonts w:eastAsia="Calibri"/>
          <w:sz w:val="26"/>
          <w:szCs w:val="26"/>
          <w:lang w:eastAsia="ru-RU"/>
        </w:rPr>
      </w:pPr>
      <w:r w:rsidRPr="003F66F1">
        <w:rPr>
          <w:rFonts w:eastAsia="Calibri"/>
          <w:sz w:val="26"/>
          <w:szCs w:val="26"/>
          <w:lang w:eastAsia="ru-RU"/>
        </w:rPr>
        <w:t xml:space="preserve">        2.</w:t>
      </w:r>
      <w:r w:rsidR="00E15F9D">
        <w:rPr>
          <w:rFonts w:eastAsia="Calibri"/>
          <w:sz w:val="26"/>
          <w:szCs w:val="26"/>
          <w:lang w:eastAsia="ru-RU"/>
        </w:rPr>
        <w:t xml:space="preserve">Ответственный за подготовку и проведение слушаний- администрация Юрьевского сельского поселения. </w:t>
      </w:r>
    </w:p>
    <w:p w:rsidR="00E15F9D" w:rsidRDefault="00E15F9D" w:rsidP="00E15F9D">
      <w:pPr>
        <w:spacing w:line="276" w:lineRule="auto"/>
        <w:contextualSpacing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3.</w:t>
      </w:r>
      <w:r w:rsidR="009A3FCC">
        <w:rPr>
          <w:rFonts w:eastAsia="Calibri"/>
          <w:sz w:val="26"/>
          <w:szCs w:val="26"/>
          <w:lang w:eastAsia="ru-RU"/>
        </w:rPr>
        <w:t>Н</w:t>
      </w:r>
      <w:r>
        <w:rPr>
          <w:rFonts w:eastAsia="Calibri"/>
          <w:sz w:val="26"/>
          <w:szCs w:val="26"/>
          <w:lang w:eastAsia="ru-RU"/>
        </w:rPr>
        <w:t>е позднее 03 апреля 2019 года опубликовать результаты публичных слушаний путем вывешивания на информационном стенде, опубликования в бюллетене нормативных актов органов местного самоуправления, опубликования на официальном сайте органов местного самоуправления Котельничского района в сети «интернет».</w:t>
      </w:r>
    </w:p>
    <w:p w:rsidR="00E15F9D" w:rsidRPr="003F66F1" w:rsidRDefault="00E15F9D" w:rsidP="00E15F9D">
      <w:pPr>
        <w:spacing w:line="276" w:lineRule="auto"/>
        <w:contextualSpacing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 4. Обеспечить доступ населения для ознакомления с материалами по ознакомлению с Генеральн</w:t>
      </w:r>
      <w:r w:rsidR="00993FCA">
        <w:rPr>
          <w:rFonts w:eastAsia="Calibri"/>
          <w:sz w:val="26"/>
          <w:szCs w:val="26"/>
          <w:lang w:eastAsia="ru-RU"/>
        </w:rPr>
        <w:t xml:space="preserve">ым </w:t>
      </w:r>
      <w:r>
        <w:rPr>
          <w:rFonts w:eastAsia="Calibri"/>
          <w:sz w:val="26"/>
          <w:szCs w:val="26"/>
          <w:lang w:eastAsia="ru-RU"/>
        </w:rPr>
        <w:t xml:space="preserve"> план</w:t>
      </w:r>
      <w:r w:rsidR="00993FCA">
        <w:rPr>
          <w:rFonts w:eastAsia="Calibri"/>
          <w:sz w:val="26"/>
          <w:szCs w:val="26"/>
          <w:lang w:eastAsia="ru-RU"/>
        </w:rPr>
        <w:t>ом</w:t>
      </w:r>
      <w:r>
        <w:rPr>
          <w:rFonts w:eastAsia="Calibri"/>
          <w:sz w:val="26"/>
          <w:szCs w:val="26"/>
          <w:lang w:eastAsia="ru-RU"/>
        </w:rPr>
        <w:t>.</w:t>
      </w:r>
    </w:p>
    <w:p w:rsidR="00B616FE" w:rsidRPr="003F66F1" w:rsidRDefault="00B616FE" w:rsidP="00B616FE">
      <w:pPr>
        <w:spacing w:before="100" w:beforeAutospacing="1" w:line="276" w:lineRule="auto"/>
        <w:contextualSpacing/>
        <w:rPr>
          <w:rFonts w:eastAsia="Calibri"/>
          <w:sz w:val="26"/>
          <w:szCs w:val="26"/>
          <w:lang w:eastAsia="ru-RU"/>
        </w:rPr>
      </w:pPr>
      <w:r w:rsidRPr="003F66F1">
        <w:rPr>
          <w:rFonts w:eastAsia="Calibri"/>
          <w:sz w:val="26"/>
          <w:szCs w:val="26"/>
          <w:lang w:eastAsia="ru-RU"/>
        </w:rPr>
        <w:t xml:space="preserve">        </w:t>
      </w:r>
      <w:r w:rsidR="00E15F9D">
        <w:rPr>
          <w:rFonts w:eastAsia="Calibri"/>
          <w:sz w:val="26"/>
          <w:szCs w:val="26"/>
          <w:lang w:eastAsia="ru-RU"/>
        </w:rPr>
        <w:t>5</w:t>
      </w:r>
      <w:r w:rsidRPr="003F66F1">
        <w:rPr>
          <w:rFonts w:eastAsia="Calibri"/>
          <w:sz w:val="26"/>
          <w:szCs w:val="26"/>
          <w:lang w:eastAsia="ru-RU"/>
        </w:rPr>
        <w:t xml:space="preserve">.Опубликовать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5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http</w:t>
        </w:r>
      </w:hyperlink>
      <w:hyperlink r:id="rId6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://</w:t>
        </w:r>
      </w:hyperlink>
      <w:hyperlink r:id="rId7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www</w:t>
        </w:r>
      </w:hyperlink>
      <w:hyperlink r:id="rId8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.</w:t>
        </w:r>
      </w:hyperlink>
      <w:hyperlink r:id="rId9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kotelnich</w:t>
        </w:r>
      </w:hyperlink>
      <w:hyperlink r:id="rId10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-</w:t>
        </w:r>
      </w:hyperlink>
      <w:hyperlink r:id="rId11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msu</w:t>
        </w:r>
      </w:hyperlink>
      <w:hyperlink r:id="rId12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.</w:t>
        </w:r>
      </w:hyperlink>
      <w:hyperlink r:id="rId13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ru</w:t>
        </w:r>
      </w:hyperlink>
      <w:hyperlink r:id="rId14" w:history="1">
        <w:r w:rsidRPr="003F66F1">
          <w:rPr>
            <w:rStyle w:val="a4"/>
            <w:rFonts w:eastAsia="Calibri"/>
            <w:color w:val="000080"/>
            <w:sz w:val="26"/>
            <w:szCs w:val="26"/>
            <w:lang w:eastAsia="ru-RU"/>
          </w:rPr>
          <w:t>/</w:t>
        </w:r>
      </w:hyperlink>
      <w:r w:rsidRPr="003F66F1">
        <w:rPr>
          <w:rFonts w:eastAsia="Calibri"/>
          <w:sz w:val="26"/>
          <w:szCs w:val="26"/>
          <w:lang w:eastAsia="ru-RU"/>
        </w:rPr>
        <w:t>, разместить информацию о настоящем решении на информационном стенде администрации Юрьевского сельского поселения.</w:t>
      </w:r>
    </w:p>
    <w:p w:rsidR="00B616FE" w:rsidRPr="00B616FE" w:rsidRDefault="00B616FE" w:rsidP="00B616FE">
      <w:pPr>
        <w:spacing w:line="276" w:lineRule="auto"/>
        <w:contextualSpacing/>
        <w:rPr>
          <w:sz w:val="26"/>
          <w:szCs w:val="26"/>
        </w:rPr>
      </w:pPr>
      <w:r w:rsidRPr="003F66F1">
        <w:rPr>
          <w:sz w:val="26"/>
          <w:szCs w:val="26"/>
        </w:rPr>
        <w:t xml:space="preserve">        </w:t>
      </w:r>
      <w:r w:rsidR="00E15F9D">
        <w:rPr>
          <w:sz w:val="26"/>
          <w:szCs w:val="26"/>
        </w:rPr>
        <w:t>6</w:t>
      </w:r>
      <w:r w:rsidRPr="003F66F1">
        <w:rPr>
          <w:sz w:val="26"/>
          <w:szCs w:val="26"/>
        </w:rPr>
        <w:t>.Настоящее решение вступает в силу со дня его официального опубликования</w:t>
      </w:r>
      <w:r w:rsidRPr="00B616FE">
        <w:rPr>
          <w:sz w:val="26"/>
          <w:szCs w:val="26"/>
        </w:rPr>
        <w:t>.</w:t>
      </w:r>
    </w:p>
    <w:p w:rsidR="00B616FE" w:rsidRDefault="00B616FE" w:rsidP="00B616FE">
      <w:pPr>
        <w:spacing w:line="360" w:lineRule="auto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B616FE" w:rsidTr="00B616FE">
        <w:trPr>
          <w:trHeight w:val="937"/>
        </w:trPr>
        <w:tc>
          <w:tcPr>
            <w:tcW w:w="4786" w:type="dxa"/>
            <w:vAlign w:val="center"/>
          </w:tcPr>
          <w:p w:rsidR="00B616FE" w:rsidRDefault="00B616FE">
            <w:pPr>
              <w:snapToGrid w:val="0"/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B616FE" w:rsidRDefault="00B616FE">
            <w:pPr>
              <w:snapToGrid w:val="0"/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B616FE" w:rsidRDefault="00B616FE">
            <w:pPr>
              <w:snapToGrid w:val="0"/>
              <w:spacing w:line="276" w:lineRule="auto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616FE" w:rsidRDefault="00B616FE" w:rsidP="00665D7D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B616FE" w:rsidRDefault="00B616FE" w:rsidP="00665D7D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B616FE" w:rsidRDefault="00B616FE" w:rsidP="00665D7D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А.Н. Береснев</w:t>
            </w:r>
          </w:p>
        </w:tc>
      </w:tr>
    </w:tbl>
    <w:p w:rsidR="00B616FE" w:rsidRDefault="00B616FE" w:rsidP="00B616FE">
      <w:pPr>
        <w:pBdr>
          <w:bottom w:val="single" w:sz="8" w:space="6" w:color="000000"/>
        </w:pBdr>
        <w:rPr>
          <w:sz w:val="26"/>
          <w:szCs w:val="26"/>
        </w:rPr>
      </w:pPr>
      <w:r>
        <w:rPr>
          <w:sz w:val="26"/>
          <w:szCs w:val="26"/>
        </w:rPr>
        <w:t>«</w:t>
      </w:r>
      <w:r w:rsidR="009A3FCC">
        <w:rPr>
          <w:sz w:val="26"/>
          <w:szCs w:val="26"/>
        </w:rPr>
        <w:t xml:space="preserve">  </w:t>
      </w:r>
      <w:r w:rsidR="00993FCA">
        <w:rPr>
          <w:sz w:val="26"/>
          <w:szCs w:val="26"/>
        </w:rPr>
        <w:t>31</w:t>
      </w:r>
      <w:r w:rsidR="009A3FCC">
        <w:rPr>
          <w:sz w:val="26"/>
          <w:szCs w:val="26"/>
        </w:rPr>
        <w:t xml:space="preserve">   </w:t>
      </w:r>
      <w:r>
        <w:rPr>
          <w:sz w:val="26"/>
          <w:szCs w:val="26"/>
        </w:rPr>
        <w:t>»</w:t>
      </w:r>
      <w:r w:rsidR="009A3FCC">
        <w:rPr>
          <w:sz w:val="26"/>
          <w:szCs w:val="26"/>
        </w:rPr>
        <w:t xml:space="preserve">  </w:t>
      </w:r>
      <w:r w:rsidR="00993FCA">
        <w:rPr>
          <w:sz w:val="26"/>
          <w:szCs w:val="26"/>
        </w:rPr>
        <w:t>января</w:t>
      </w:r>
      <w:r w:rsidR="009A3FCC">
        <w:rPr>
          <w:sz w:val="26"/>
          <w:szCs w:val="26"/>
        </w:rPr>
        <w:t xml:space="preserve"> </w:t>
      </w:r>
      <w:r w:rsidR="00993FCA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993FCA">
        <w:rPr>
          <w:sz w:val="26"/>
          <w:szCs w:val="26"/>
        </w:rPr>
        <w:t>19</w:t>
      </w:r>
      <w:r w:rsidR="009A3F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г.</w:t>
      </w:r>
    </w:p>
    <w:p w:rsidR="00B616FE" w:rsidRDefault="00B616FE" w:rsidP="00B616FE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B616FE" w:rsidRDefault="00B616FE" w:rsidP="00B616FE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B616FE" w:rsidTr="00B616FE">
        <w:trPr>
          <w:trHeight w:val="937"/>
        </w:trPr>
        <w:tc>
          <w:tcPr>
            <w:tcW w:w="4786" w:type="dxa"/>
            <w:vAlign w:val="center"/>
          </w:tcPr>
          <w:p w:rsidR="00B616FE" w:rsidRDefault="00B616FE">
            <w:pPr>
              <w:snapToGrid w:val="0"/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B616FE" w:rsidRDefault="00B616FE">
            <w:pPr>
              <w:snapToGrid w:val="0"/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</w:p>
          <w:p w:rsidR="00B616FE" w:rsidRDefault="00B616FE">
            <w:pPr>
              <w:snapToGrid w:val="0"/>
              <w:spacing w:line="276" w:lineRule="auto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B616FE" w:rsidRDefault="00B616FE">
            <w:pPr>
              <w:snapToGrid w:val="0"/>
              <w:spacing w:line="276" w:lineRule="auto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B616FE" w:rsidRDefault="00B616FE" w:rsidP="00665D7D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B616FE" w:rsidRDefault="00B616FE" w:rsidP="00665D7D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B616FE" w:rsidRDefault="00B616FE" w:rsidP="00665D7D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А.Н. Береснев</w:t>
            </w:r>
          </w:p>
        </w:tc>
      </w:tr>
    </w:tbl>
    <w:p w:rsidR="00B616FE" w:rsidRDefault="00B616FE" w:rsidP="00B616FE">
      <w:pPr>
        <w:rPr>
          <w:sz w:val="26"/>
          <w:szCs w:val="26"/>
        </w:rPr>
      </w:pPr>
    </w:p>
    <w:p w:rsidR="00B616FE" w:rsidRDefault="00B616FE" w:rsidP="00B616FE">
      <w:pPr>
        <w:rPr>
          <w:sz w:val="26"/>
          <w:szCs w:val="26"/>
        </w:rPr>
      </w:pPr>
    </w:p>
    <w:p w:rsidR="00B616FE" w:rsidRDefault="00B616FE" w:rsidP="00B616FE">
      <w:pPr>
        <w:rPr>
          <w:sz w:val="26"/>
          <w:szCs w:val="26"/>
        </w:rPr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B616FE" w:rsidRDefault="00B616FE" w:rsidP="00B616FE"/>
    <w:p w:rsidR="00B616FE" w:rsidRDefault="00B616FE" w:rsidP="00B616FE">
      <w:pPr>
        <w:spacing w:line="276" w:lineRule="auto"/>
        <w:rPr>
          <w:sz w:val="26"/>
          <w:szCs w:val="26"/>
        </w:rPr>
      </w:pPr>
    </w:p>
    <w:p w:rsidR="00B616FE" w:rsidRDefault="00B616FE" w:rsidP="00B616FE">
      <w:pPr>
        <w:spacing w:line="276" w:lineRule="auto"/>
        <w:rPr>
          <w:sz w:val="26"/>
          <w:szCs w:val="26"/>
        </w:rPr>
      </w:pPr>
    </w:p>
    <w:p w:rsidR="00B616FE" w:rsidRDefault="00B616FE" w:rsidP="00B616FE">
      <w:pPr>
        <w:spacing w:line="276" w:lineRule="auto"/>
        <w:rPr>
          <w:sz w:val="26"/>
          <w:szCs w:val="26"/>
        </w:rPr>
      </w:pPr>
    </w:p>
    <w:p w:rsidR="00B616FE" w:rsidRDefault="00B616FE" w:rsidP="00B616FE">
      <w:pPr>
        <w:spacing w:line="276" w:lineRule="auto"/>
        <w:rPr>
          <w:sz w:val="26"/>
          <w:szCs w:val="26"/>
        </w:rPr>
      </w:pPr>
    </w:p>
    <w:p w:rsidR="00B616FE" w:rsidRDefault="00B616FE" w:rsidP="00B616FE">
      <w:pPr>
        <w:spacing w:line="276" w:lineRule="auto"/>
        <w:rPr>
          <w:sz w:val="26"/>
          <w:szCs w:val="26"/>
        </w:rPr>
      </w:pPr>
    </w:p>
    <w:p w:rsidR="00120E52" w:rsidRDefault="00120E52"/>
    <w:sectPr w:rsidR="00120E5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871E99"/>
    <w:multiLevelType w:val="hybridMultilevel"/>
    <w:tmpl w:val="FA5644B0"/>
    <w:lvl w:ilvl="0" w:tplc="A044FF0A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6FE"/>
    <w:rsid w:val="00006C3E"/>
    <w:rsid w:val="00120E52"/>
    <w:rsid w:val="003F66F1"/>
    <w:rsid w:val="006513A0"/>
    <w:rsid w:val="00993FCA"/>
    <w:rsid w:val="009A3FCC"/>
    <w:rsid w:val="00B616FE"/>
    <w:rsid w:val="00E15F9D"/>
    <w:rsid w:val="00E458F5"/>
    <w:rsid w:val="00F7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E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FE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character" w:styleId="a4">
    <w:name w:val="Hyperlink"/>
    <w:basedOn w:val="a0"/>
    <w:uiPriority w:val="99"/>
    <w:semiHidden/>
    <w:unhideWhenUsed/>
    <w:rsid w:val="00B61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2019-03-28T07:32:00Z</cp:lastPrinted>
  <dcterms:created xsi:type="dcterms:W3CDTF">2019-03-26T03:39:00Z</dcterms:created>
  <dcterms:modified xsi:type="dcterms:W3CDTF">2019-03-26T03:39:00Z</dcterms:modified>
</cp:coreProperties>
</file>